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880" w:firstLineChars="200"/>
        <w:jc w:val="center"/>
        <w:rPr>
          <w:rFonts w:hint="eastAsia" w:ascii="黑体" w:hAnsi="黑体" w:eastAsia="黑体" w:cs="黑体"/>
          <w:color w:val="444444"/>
          <w:sz w:val="44"/>
          <w:szCs w:val="44"/>
          <w:shd w:val="clear" w:color="auto" w:fill="FFFFFF"/>
          <w:lang w:eastAsia="zh-CN"/>
        </w:rPr>
      </w:pPr>
      <w:r>
        <w:rPr>
          <w:rFonts w:hint="eastAsia" w:ascii="黑体" w:hAnsi="黑体" w:eastAsia="黑体" w:cs="黑体"/>
          <w:color w:val="444444"/>
          <w:sz w:val="44"/>
          <w:szCs w:val="44"/>
          <w:shd w:val="clear" w:color="auto" w:fill="FFFFFF"/>
          <w:lang w:eastAsia="zh-CN"/>
        </w:rPr>
        <w:t>忻州市市容环境卫生管理处</w:t>
      </w:r>
    </w:p>
    <w:p>
      <w:pPr>
        <w:ind w:firstLine="880" w:firstLineChars="200"/>
        <w:jc w:val="center"/>
        <w:rPr>
          <w:rFonts w:hint="eastAsia" w:ascii="黑体" w:hAnsi="黑体" w:eastAsia="黑体" w:cs="黑体"/>
          <w:color w:val="444444"/>
          <w:sz w:val="44"/>
          <w:szCs w:val="44"/>
          <w:shd w:val="clear" w:color="auto" w:fill="FFFFFF"/>
          <w:lang w:eastAsia="zh-CN"/>
        </w:rPr>
      </w:pPr>
      <w:r>
        <w:rPr>
          <w:rFonts w:hint="eastAsia" w:ascii="黑体" w:hAnsi="黑体" w:eastAsia="黑体" w:cs="黑体"/>
          <w:color w:val="444444"/>
          <w:sz w:val="44"/>
          <w:szCs w:val="44"/>
          <w:shd w:val="clear" w:color="auto" w:fill="FFFFFF"/>
          <w:lang w:eastAsia="zh-CN"/>
        </w:rPr>
        <w:t>201</w:t>
      </w:r>
      <w:r>
        <w:rPr>
          <w:rFonts w:hint="eastAsia" w:ascii="黑体" w:hAnsi="黑体" w:eastAsia="黑体" w:cs="黑体"/>
          <w:color w:val="444444"/>
          <w:sz w:val="44"/>
          <w:szCs w:val="44"/>
          <w:shd w:val="clear" w:color="auto" w:fill="FFFFFF"/>
          <w:lang w:val="en-US" w:eastAsia="zh-CN"/>
        </w:rPr>
        <w:t>8</w:t>
      </w:r>
      <w:r>
        <w:rPr>
          <w:rFonts w:hint="eastAsia" w:ascii="黑体" w:hAnsi="黑体" w:eastAsia="黑体" w:cs="黑体"/>
          <w:color w:val="444444"/>
          <w:sz w:val="44"/>
          <w:szCs w:val="44"/>
          <w:shd w:val="clear" w:color="auto" w:fill="FFFFFF"/>
          <w:lang w:eastAsia="zh-CN"/>
        </w:rPr>
        <w:t>年部门预算编制说明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left="0" w:right="0" w:firstLine="602" w:firstLineChars="200"/>
        <w:jc w:val="left"/>
        <w:rPr>
          <w:rFonts w:hint="eastAsia" w:ascii="宋体" w:hAnsi="宋体" w:eastAsia="宋体" w:cs="宋体"/>
          <w:b w:val="0"/>
          <w:i w:val="0"/>
          <w:caps w:val="0"/>
          <w:color w:val="343434"/>
          <w:spacing w:val="0"/>
          <w:sz w:val="18"/>
          <w:szCs w:val="18"/>
        </w:rPr>
      </w:pPr>
      <w:r>
        <w:rPr>
          <w:rFonts w:ascii="黑体" w:hAnsi="宋体" w:eastAsia="黑体" w:cs="黑体"/>
          <w:b/>
          <w:i w:val="0"/>
          <w:caps w:val="0"/>
          <w:color w:val="343434"/>
          <w:spacing w:val="0"/>
          <w:kern w:val="0"/>
          <w:sz w:val="30"/>
          <w:szCs w:val="30"/>
          <w:shd w:val="clear" w:color="auto" w:fill="FFFFFF"/>
          <w:lang w:val="en-US" w:eastAsia="zh-CN" w:bidi="ar"/>
        </w:rPr>
        <w:t>一、</w:t>
      </w:r>
      <w:r>
        <w:rPr>
          <w:rFonts w:hint="eastAsia" w:ascii="黑体" w:hAnsi="宋体" w:eastAsia="黑体" w:cs="黑体"/>
          <w:b/>
          <w:i w:val="0"/>
          <w:caps w:val="0"/>
          <w:color w:val="343434"/>
          <w:spacing w:val="0"/>
          <w:kern w:val="0"/>
          <w:sz w:val="30"/>
          <w:szCs w:val="30"/>
          <w:shd w:val="clear" w:color="auto" w:fill="FFFFFF"/>
          <w:lang w:val="en-US" w:eastAsia="zh-CN" w:bidi="ar"/>
        </w:rPr>
        <w:t>单位</w:t>
      </w:r>
      <w:r>
        <w:rPr>
          <w:rFonts w:ascii="黑体" w:hAnsi="宋体" w:eastAsia="黑体" w:cs="黑体"/>
          <w:b/>
          <w:i w:val="0"/>
          <w:caps w:val="0"/>
          <w:color w:val="343434"/>
          <w:spacing w:val="0"/>
          <w:kern w:val="0"/>
          <w:sz w:val="30"/>
          <w:szCs w:val="30"/>
          <w:shd w:val="clear" w:color="auto" w:fill="FFFFFF"/>
          <w:lang w:val="en-US" w:eastAsia="zh-CN" w:bidi="ar"/>
        </w:rPr>
        <w:t>概况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left="0" w:right="0" w:firstLine="602"/>
        <w:jc w:val="left"/>
        <w:rPr>
          <w:rFonts w:hint="eastAsia" w:ascii="仿宋_GB2312" w:hAnsi="宋体" w:eastAsia="仿宋_GB2312" w:cs="仿宋_GB2312"/>
          <w:b/>
          <w:i w:val="0"/>
          <w:caps w:val="0"/>
          <w:color w:val="222222"/>
          <w:spacing w:val="0"/>
          <w:kern w:val="0"/>
          <w:sz w:val="30"/>
          <w:szCs w:val="30"/>
          <w:shd w:val="clear" w:color="auto" w:fill="FFFFFF"/>
          <w:lang w:val="en-US" w:eastAsia="zh-CN" w:bidi="ar"/>
        </w:rPr>
      </w:pPr>
      <w:r>
        <w:rPr>
          <w:rFonts w:hint="default" w:ascii="仿宋_GB2312" w:hAnsi="宋体" w:eastAsia="仿宋_GB2312" w:cs="仿宋_GB2312"/>
          <w:b/>
          <w:i w:val="0"/>
          <w:caps w:val="0"/>
          <w:color w:val="222222"/>
          <w:spacing w:val="0"/>
          <w:kern w:val="0"/>
          <w:sz w:val="30"/>
          <w:szCs w:val="30"/>
          <w:shd w:val="clear" w:color="auto" w:fill="FFFFFF"/>
          <w:lang w:val="en-US" w:eastAsia="zh-CN" w:bidi="ar"/>
        </w:rPr>
        <w:t>主要职能：</w:t>
      </w:r>
    </w:p>
    <w:p>
      <w:pPr>
        <w:ind w:firstLine="640" w:firstLineChars="200"/>
        <w:rPr>
          <w:rFonts w:hint="eastAsia" w:ascii="仿宋" w:hAnsi="仿宋" w:eastAsia="仿宋" w:cs="Arial"/>
          <w:color w:val="444444"/>
          <w:sz w:val="32"/>
          <w:szCs w:val="32"/>
          <w:shd w:val="clear" w:color="auto" w:fill="FFFFFF"/>
        </w:rPr>
      </w:pPr>
      <w:r>
        <w:rPr>
          <w:rFonts w:hint="eastAsia" w:ascii="仿宋" w:hAnsi="仿宋" w:eastAsia="仿宋" w:cs="Arial"/>
          <w:color w:val="444444"/>
          <w:sz w:val="32"/>
          <w:szCs w:val="32"/>
          <w:shd w:val="clear" w:color="auto" w:fill="FFFFFF"/>
        </w:rPr>
        <w:t>1、</w:t>
      </w:r>
      <w:r>
        <w:rPr>
          <w:rFonts w:ascii="仿宋" w:hAnsi="仿宋" w:eastAsia="仿宋" w:cs="Arial"/>
          <w:color w:val="444444"/>
          <w:sz w:val="32"/>
          <w:szCs w:val="32"/>
          <w:shd w:val="clear" w:color="auto" w:fill="FFFFFF"/>
        </w:rPr>
        <w:t>为维护城市环境卫生提供管理保障</w:t>
      </w:r>
      <w:r>
        <w:rPr>
          <w:rFonts w:hint="eastAsia" w:ascii="仿宋" w:hAnsi="仿宋" w:eastAsia="仿宋" w:cs="Arial"/>
          <w:color w:val="444444"/>
          <w:sz w:val="32"/>
          <w:szCs w:val="32"/>
          <w:shd w:val="clear" w:color="auto" w:fill="FFFFFF"/>
        </w:rPr>
        <w:t>；</w:t>
      </w:r>
    </w:p>
    <w:p>
      <w:pPr>
        <w:ind w:firstLine="640" w:firstLineChars="200"/>
        <w:rPr>
          <w:rFonts w:hint="eastAsia" w:ascii="仿宋" w:hAnsi="仿宋" w:eastAsia="仿宋" w:cs="Arial"/>
          <w:color w:val="444444"/>
          <w:sz w:val="32"/>
          <w:szCs w:val="32"/>
          <w:shd w:val="clear" w:color="auto" w:fill="FFFFFF"/>
        </w:rPr>
      </w:pPr>
      <w:r>
        <w:rPr>
          <w:rFonts w:hint="eastAsia" w:ascii="仿宋" w:hAnsi="仿宋" w:eastAsia="仿宋" w:cs="Arial"/>
          <w:color w:val="444444"/>
          <w:sz w:val="32"/>
          <w:szCs w:val="32"/>
          <w:shd w:val="clear" w:color="auto" w:fill="FFFFFF"/>
        </w:rPr>
        <w:t>2、</w:t>
      </w:r>
      <w:r>
        <w:rPr>
          <w:rFonts w:ascii="仿宋" w:hAnsi="仿宋" w:eastAsia="仿宋" w:cs="Arial"/>
          <w:color w:val="444444"/>
          <w:sz w:val="32"/>
          <w:szCs w:val="32"/>
          <w:shd w:val="clear" w:color="auto" w:fill="FFFFFF"/>
        </w:rPr>
        <w:t>城市环境卫生设施建设；</w:t>
      </w:r>
    </w:p>
    <w:p>
      <w:pPr>
        <w:ind w:firstLine="640" w:firstLineChars="200"/>
        <w:rPr>
          <w:rFonts w:hint="eastAsia" w:ascii="仿宋" w:hAnsi="仿宋" w:eastAsia="仿宋" w:cs="Arial"/>
          <w:color w:val="444444"/>
          <w:sz w:val="32"/>
          <w:szCs w:val="32"/>
          <w:shd w:val="clear" w:color="auto" w:fill="FFFFFF"/>
        </w:rPr>
      </w:pPr>
      <w:r>
        <w:rPr>
          <w:rFonts w:hint="eastAsia" w:ascii="仿宋" w:hAnsi="仿宋" w:eastAsia="仿宋" w:cs="Arial"/>
          <w:color w:val="444444"/>
          <w:sz w:val="32"/>
          <w:szCs w:val="32"/>
          <w:shd w:val="clear" w:color="auto" w:fill="FFFFFF"/>
        </w:rPr>
        <w:t>3、</w:t>
      </w:r>
      <w:r>
        <w:rPr>
          <w:rFonts w:ascii="仿宋" w:hAnsi="仿宋" w:eastAsia="仿宋" w:cs="Arial"/>
          <w:color w:val="444444"/>
          <w:sz w:val="32"/>
          <w:szCs w:val="32"/>
          <w:shd w:val="clear" w:color="auto" w:fill="FFFFFF"/>
        </w:rPr>
        <w:t>城市环境卫生环境设施运营与维护；</w:t>
      </w:r>
    </w:p>
    <w:p>
      <w:pPr>
        <w:ind w:firstLine="640" w:firstLineChars="200"/>
        <w:rPr>
          <w:rFonts w:hint="eastAsia" w:ascii="仿宋" w:hAnsi="仿宋" w:eastAsia="仿宋" w:cs="Arial"/>
          <w:color w:val="444444"/>
          <w:sz w:val="32"/>
          <w:szCs w:val="32"/>
          <w:shd w:val="clear" w:color="auto" w:fill="FFFFFF"/>
        </w:rPr>
      </w:pPr>
      <w:r>
        <w:rPr>
          <w:rFonts w:hint="eastAsia" w:ascii="仿宋" w:hAnsi="仿宋" w:eastAsia="仿宋" w:cs="Arial"/>
          <w:color w:val="444444"/>
          <w:sz w:val="32"/>
          <w:szCs w:val="32"/>
          <w:shd w:val="clear" w:color="auto" w:fill="FFFFFF"/>
        </w:rPr>
        <w:t>4、</w:t>
      </w:r>
      <w:r>
        <w:rPr>
          <w:rFonts w:ascii="仿宋" w:hAnsi="仿宋" w:eastAsia="仿宋" w:cs="Arial"/>
          <w:color w:val="444444"/>
          <w:sz w:val="32"/>
          <w:szCs w:val="32"/>
          <w:shd w:val="clear" w:color="auto" w:fill="FFFFFF"/>
        </w:rPr>
        <w:t>城市环境卫生监督；</w:t>
      </w:r>
    </w:p>
    <w:p>
      <w:pPr>
        <w:ind w:firstLine="640" w:firstLineChars="200"/>
        <w:rPr>
          <w:rFonts w:ascii="仿宋" w:hAnsi="仿宋" w:eastAsia="仿宋" w:cs="Arial"/>
          <w:color w:val="444444"/>
          <w:sz w:val="32"/>
          <w:szCs w:val="32"/>
          <w:shd w:val="clear" w:color="auto" w:fill="FFFFFF"/>
        </w:rPr>
      </w:pPr>
      <w:r>
        <w:rPr>
          <w:rFonts w:hint="eastAsia" w:ascii="仿宋" w:hAnsi="仿宋" w:eastAsia="仿宋" w:cs="Arial"/>
          <w:color w:val="444444"/>
          <w:sz w:val="32"/>
          <w:szCs w:val="32"/>
          <w:shd w:val="clear" w:color="auto" w:fill="FFFFFF"/>
        </w:rPr>
        <w:t>5、</w:t>
      </w:r>
      <w:r>
        <w:rPr>
          <w:rFonts w:ascii="仿宋" w:hAnsi="仿宋" w:eastAsia="仿宋" w:cs="Arial"/>
          <w:color w:val="444444"/>
          <w:sz w:val="32"/>
          <w:szCs w:val="32"/>
          <w:shd w:val="clear" w:color="auto" w:fill="FFFFFF"/>
        </w:rPr>
        <w:t>城市环境卫生作业管理。</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left="0" w:right="0" w:firstLine="602" w:firstLineChars="200"/>
        <w:jc w:val="left"/>
        <w:rPr>
          <w:rFonts w:hint="eastAsia" w:ascii="宋体" w:hAnsi="宋体" w:eastAsia="宋体" w:cs="宋体"/>
          <w:b w:val="0"/>
          <w:i w:val="0"/>
          <w:caps w:val="0"/>
          <w:color w:val="343434"/>
          <w:spacing w:val="0"/>
          <w:sz w:val="18"/>
          <w:szCs w:val="18"/>
        </w:rPr>
      </w:pPr>
      <w:r>
        <w:rPr>
          <w:rFonts w:hint="eastAsia" w:ascii="黑体" w:hAnsi="宋体" w:eastAsia="黑体" w:cs="黑体"/>
          <w:b/>
          <w:i w:val="0"/>
          <w:caps w:val="0"/>
          <w:color w:val="343434"/>
          <w:spacing w:val="0"/>
          <w:kern w:val="0"/>
          <w:sz w:val="30"/>
          <w:szCs w:val="30"/>
          <w:shd w:val="clear" w:color="auto" w:fill="FFFFFF"/>
          <w:lang w:val="en-US" w:eastAsia="zh-CN" w:bidi="ar"/>
        </w:rPr>
        <w:t>二、单位基本情况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left="0" w:right="0" w:firstLine="600"/>
        <w:jc w:val="left"/>
        <w:rPr>
          <w:rFonts w:hint="eastAsia" w:ascii="仿宋" w:hAnsi="仿宋" w:eastAsia="仿宋" w:cs="仿宋"/>
          <w:b w:val="0"/>
          <w:i w:val="0"/>
          <w:caps w:val="0"/>
          <w:color w:val="343434"/>
          <w:spacing w:val="0"/>
          <w:sz w:val="32"/>
          <w:szCs w:val="32"/>
        </w:rPr>
      </w:pPr>
      <w:r>
        <w:rPr>
          <w:rFonts w:hint="eastAsia" w:ascii="仿宋" w:hAnsi="仿宋" w:eastAsia="仿宋" w:cs="仿宋"/>
          <w:b w:val="0"/>
          <w:i w:val="0"/>
          <w:caps w:val="0"/>
          <w:color w:val="222222"/>
          <w:spacing w:val="0"/>
          <w:kern w:val="0"/>
          <w:sz w:val="32"/>
          <w:szCs w:val="32"/>
          <w:shd w:val="clear" w:color="auto" w:fill="FFFFFF"/>
          <w:lang w:val="en-US" w:eastAsia="zh-CN" w:bidi="ar"/>
        </w:rPr>
        <w:t>忻州市市容环境卫生管理处共有预算单位只有本级，没有下属单位，因此，纳入2018年部门预算编制范围的只有忻州市市容环境卫生管理处本级1个。编制人数</w:t>
      </w:r>
      <w:r>
        <w:rPr>
          <w:rFonts w:hint="eastAsia" w:ascii="仿宋" w:hAnsi="仿宋" w:eastAsia="仿宋" w:cs="仿宋"/>
          <w:b w:val="0"/>
          <w:i w:val="0"/>
          <w:caps w:val="0"/>
          <w:color w:val="343434"/>
          <w:spacing w:val="0"/>
          <w:kern w:val="0"/>
          <w:sz w:val="32"/>
          <w:szCs w:val="32"/>
          <w:shd w:val="clear" w:color="auto" w:fill="FFFFFF"/>
          <w:lang w:val="en-US" w:eastAsia="zh-CN" w:bidi="ar"/>
        </w:rPr>
        <w:t>75</w:t>
      </w:r>
      <w:r>
        <w:rPr>
          <w:rFonts w:hint="eastAsia" w:ascii="仿宋" w:hAnsi="仿宋" w:eastAsia="仿宋" w:cs="仿宋"/>
          <w:b w:val="0"/>
          <w:i w:val="0"/>
          <w:caps w:val="0"/>
          <w:color w:val="222222"/>
          <w:spacing w:val="0"/>
          <w:kern w:val="0"/>
          <w:sz w:val="32"/>
          <w:szCs w:val="32"/>
          <w:shd w:val="clear" w:color="auto" w:fill="FFFFFF"/>
          <w:lang w:val="en-US" w:eastAsia="zh-CN" w:bidi="ar"/>
        </w:rPr>
        <w:t>人，在职人员</w:t>
      </w:r>
      <w:r>
        <w:rPr>
          <w:rFonts w:hint="eastAsia" w:ascii="仿宋" w:hAnsi="仿宋" w:eastAsia="仿宋" w:cs="仿宋"/>
          <w:b w:val="0"/>
          <w:i w:val="0"/>
          <w:caps w:val="0"/>
          <w:color w:val="343434"/>
          <w:spacing w:val="0"/>
          <w:kern w:val="0"/>
          <w:sz w:val="32"/>
          <w:szCs w:val="32"/>
          <w:shd w:val="clear" w:color="auto" w:fill="FFFFFF"/>
          <w:lang w:val="en-US" w:eastAsia="zh-CN" w:bidi="ar"/>
        </w:rPr>
        <w:t>51</w:t>
      </w:r>
      <w:r>
        <w:rPr>
          <w:rFonts w:hint="eastAsia" w:ascii="仿宋" w:hAnsi="仿宋" w:eastAsia="仿宋" w:cs="仿宋"/>
          <w:b w:val="0"/>
          <w:i w:val="0"/>
          <w:caps w:val="0"/>
          <w:color w:val="222222"/>
          <w:spacing w:val="0"/>
          <w:kern w:val="0"/>
          <w:sz w:val="32"/>
          <w:szCs w:val="32"/>
          <w:shd w:val="clear" w:color="auto" w:fill="FFFFFF"/>
          <w:lang w:val="en-US" w:eastAsia="zh-CN" w:bidi="ar"/>
        </w:rPr>
        <w:t>人，离休人员1人，退休人员</w:t>
      </w:r>
      <w:r>
        <w:rPr>
          <w:rFonts w:hint="eastAsia" w:ascii="仿宋" w:hAnsi="仿宋" w:eastAsia="仿宋" w:cs="仿宋"/>
          <w:b w:val="0"/>
          <w:i w:val="0"/>
          <w:caps w:val="0"/>
          <w:color w:val="343434"/>
          <w:spacing w:val="0"/>
          <w:kern w:val="0"/>
          <w:sz w:val="32"/>
          <w:szCs w:val="32"/>
          <w:shd w:val="clear" w:color="auto" w:fill="FFFFFF"/>
          <w:lang w:val="en-US" w:eastAsia="zh-CN" w:bidi="ar"/>
        </w:rPr>
        <w:t>110</w:t>
      </w:r>
      <w:r>
        <w:rPr>
          <w:rFonts w:hint="eastAsia" w:ascii="仿宋" w:hAnsi="仿宋" w:eastAsia="仿宋" w:cs="仿宋"/>
          <w:b w:val="0"/>
          <w:i w:val="0"/>
          <w:caps w:val="0"/>
          <w:color w:val="222222"/>
          <w:spacing w:val="0"/>
          <w:kern w:val="0"/>
          <w:sz w:val="32"/>
          <w:szCs w:val="32"/>
          <w:shd w:val="clear" w:color="auto" w:fill="FFFFFF"/>
          <w:lang w:val="en-US" w:eastAsia="zh-CN" w:bidi="ar"/>
        </w:rPr>
        <w:t>人。</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left="0" w:right="0" w:firstLine="602"/>
        <w:jc w:val="left"/>
        <w:rPr>
          <w:rFonts w:hint="eastAsia" w:ascii="宋体" w:hAnsi="宋体" w:eastAsia="宋体" w:cs="宋体"/>
          <w:b w:val="0"/>
          <w:i w:val="0"/>
          <w:caps w:val="0"/>
          <w:color w:val="343434"/>
          <w:spacing w:val="0"/>
          <w:sz w:val="18"/>
          <w:szCs w:val="18"/>
        </w:rPr>
      </w:pPr>
      <w:r>
        <w:rPr>
          <w:rFonts w:hint="eastAsia" w:ascii="黑体" w:hAnsi="宋体" w:eastAsia="黑体" w:cs="黑体"/>
          <w:b/>
          <w:i w:val="0"/>
          <w:caps w:val="0"/>
          <w:color w:val="343434"/>
          <w:spacing w:val="0"/>
          <w:kern w:val="0"/>
          <w:sz w:val="30"/>
          <w:szCs w:val="30"/>
          <w:shd w:val="clear" w:color="auto" w:fill="FFFFFF"/>
          <w:lang w:val="en-US" w:eastAsia="zh-CN" w:bidi="ar"/>
        </w:rPr>
        <w:t>三、部门预算收支情况说明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left="0" w:right="0" w:firstLine="602"/>
        <w:jc w:val="left"/>
        <w:rPr>
          <w:rFonts w:hint="eastAsia" w:ascii="宋体" w:hAnsi="宋体" w:eastAsia="宋体" w:cs="宋体"/>
          <w:b w:val="0"/>
          <w:i w:val="0"/>
          <w:caps w:val="0"/>
          <w:color w:val="343434"/>
          <w:spacing w:val="0"/>
          <w:sz w:val="18"/>
          <w:szCs w:val="18"/>
        </w:rPr>
      </w:pPr>
      <w:r>
        <w:rPr>
          <w:rFonts w:hint="default" w:ascii="仿宋_GB2312" w:hAnsi="宋体" w:eastAsia="仿宋_GB2312" w:cs="仿宋_GB2312"/>
          <w:b/>
          <w:i w:val="0"/>
          <w:caps w:val="0"/>
          <w:color w:val="222222"/>
          <w:spacing w:val="0"/>
          <w:kern w:val="0"/>
          <w:sz w:val="30"/>
          <w:szCs w:val="30"/>
          <w:shd w:val="clear" w:color="auto" w:fill="FFFFFF"/>
          <w:lang w:val="en-US" w:eastAsia="zh-CN" w:bidi="ar"/>
        </w:rPr>
        <w:t>1.收入预算情况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left="0" w:right="0" w:firstLine="600"/>
        <w:jc w:val="left"/>
        <w:rPr>
          <w:rFonts w:hint="eastAsia" w:ascii="仿宋" w:hAnsi="仿宋" w:eastAsia="仿宋" w:cs="仿宋"/>
          <w:b w:val="0"/>
          <w:i w:val="0"/>
          <w:caps w:val="0"/>
          <w:color w:val="343434"/>
          <w:spacing w:val="0"/>
          <w:sz w:val="32"/>
          <w:szCs w:val="32"/>
        </w:rPr>
      </w:pPr>
      <w:r>
        <w:rPr>
          <w:rFonts w:hint="eastAsia" w:ascii="仿宋" w:hAnsi="仿宋" w:eastAsia="仿宋" w:cs="仿宋"/>
          <w:b w:val="0"/>
          <w:i w:val="0"/>
          <w:caps w:val="0"/>
          <w:color w:val="222222"/>
          <w:spacing w:val="0"/>
          <w:kern w:val="0"/>
          <w:sz w:val="32"/>
          <w:szCs w:val="32"/>
          <w:shd w:val="clear" w:color="auto" w:fill="FFFFFF"/>
          <w:lang w:val="en-US" w:eastAsia="zh-CN" w:bidi="ar"/>
        </w:rPr>
        <w:t>2018年忻州市市容环境卫生管理处财政收入预算总额为</w:t>
      </w:r>
      <w:r>
        <w:rPr>
          <w:rFonts w:hint="eastAsia" w:ascii="仿宋" w:hAnsi="仿宋" w:eastAsia="仿宋" w:cs="仿宋"/>
          <w:b w:val="0"/>
          <w:i w:val="0"/>
          <w:caps w:val="0"/>
          <w:color w:val="343434"/>
          <w:spacing w:val="0"/>
          <w:kern w:val="0"/>
          <w:sz w:val="32"/>
          <w:szCs w:val="32"/>
          <w:shd w:val="clear" w:color="auto" w:fill="FFFFFF"/>
          <w:lang w:val="en-US" w:eastAsia="zh-CN" w:bidi="ar"/>
        </w:rPr>
        <w:t>6471.08</w:t>
      </w:r>
      <w:r>
        <w:rPr>
          <w:rFonts w:hint="eastAsia" w:ascii="仿宋" w:hAnsi="仿宋" w:eastAsia="仿宋" w:cs="仿宋"/>
          <w:b w:val="0"/>
          <w:i w:val="0"/>
          <w:caps w:val="0"/>
          <w:color w:val="222222"/>
          <w:spacing w:val="0"/>
          <w:kern w:val="0"/>
          <w:sz w:val="32"/>
          <w:szCs w:val="32"/>
          <w:shd w:val="clear" w:color="auto" w:fill="FFFFFF"/>
          <w:lang w:val="en-US" w:eastAsia="zh-CN" w:bidi="ar"/>
        </w:rPr>
        <w:t>万元，全部属于一般预算资金。其中：财政拨款收入</w:t>
      </w:r>
      <w:r>
        <w:rPr>
          <w:rFonts w:hint="eastAsia" w:ascii="仿宋" w:hAnsi="仿宋" w:eastAsia="仿宋" w:cs="仿宋"/>
          <w:b w:val="0"/>
          <w:i w:val="0"/>
          <w:caps w:val="0"/>
          <w:color w:val="343434"/>
          <w:spacing w:val="0"/>
          <w:kern w:val="0"/>
          <w:sz w:val="32"/>
          <w:szCs w:val="32"/>
          <w:shd w:val="clear" w:color="auto" w:fill="FFFFFF"/>
          <w:lang w:val="en-US" w:eastAsia="zh-CN" w:bidi="ar"/>
        </w:rPr>
        <w:t>6471.08</w:t>
      </w:r>
      <w:r>
        <w:rPr>
          <w:rFonts w:hint="eastAsia" w:ascii="仿宋" w:hAnsi="仿宋" w:eastAsia="仿宋" w:cs="仿宋"/>
          <w:b w:val="0"/>
          <w:i w:val="0"/>
          <w:caps w:val="0"/>
          <w:color w:val="222222"/>
          <w:spacing w:val="0"/>
          <w:kern w:val="0"/>
          <w:sz w:val="32"/>
          <w:szCs w:val="32"/>
          <w:shd w:val="clear" w:color="auto" w:fill="FFFFFF"/>
          <w:lang w:val="en-US" w:eastAsia="zh-CN" w:bidi="ar"/>
        </w:rPr>
        <w:t>万元，较去年减少了330.12万元。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left="0" w:right="0" w:firstLine="602"/>
        <w:jc w:val="left"/>
        <w:rPr>
          <w:rFonts w:hint="eastAsia" w:ascii="宋体" w:hAnsi="宋体" w:eastAsia="宋体" w:cs="宋体"/>
          <w:b w:val="0"/>
          <w:i w:val="0"/>
          <w:caps w:val="0"/>
          <w:color w:val="343434"/>
          <w:spacing w:val="0"/>
          <w:sz w:val="18"/>
          <w:szCs w:val="18"/>
        </w:rPr>
      </w:pPr>
      <w:r>
        <w:rPr>
          <w:rFonts w:hint="default" w:ascii="仿宋_GB2312" w:hAnsi="宋体" w:eastAsia="仿宋_GB2312" w:cs="仿宋_GB2312"/>
          <w:b/>
          <w:i w:val="0"/>
          <w:caps w:val="0"/>
          <w:color w:val="222222"/>
          <w:spacing w:val="0"/>
          <w:kern w:val="0"/>
          <w:sz w:val="30"/>
          <w:szCs w:val="30"/>
          <w:shd w:val="clear" w:color="auto" w:fill="FFFFFF"/>
          <w:lang w:val="en-US" w:eastAsia="zh-CN" w:bidi="ar"/>
        </w:rPr>
        <w:t>2.支出预算情况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left="0" w:right="0" w:firstLine="600"/>
        <w:jc w:val="left"/>
        <w:rPr>
          <w:rFonts w:hint="eastAsia" w:ascii="仿宋" w:hAnsi="仿宋" w:eastAsia="仿宋" w:cs="仿宋"/>
          <w:b w:val="0"/>
          <w:i w:val="0"/>
          <w:caps w:val="0"/>
          <w:color w:val="222222"/>
          <w:spacing w:val="0"/>
          <w:kern w:val="0"/>
          <w:sz w:val="32"/>
          <w:szCs w:val="32"/>
          <w:shd w:val="clear" w:color="auto" w:fill="FFFFFF"/>
          <w:lang w:val="en-US" w:eastAsia="zh-CN" w:bidi="ar"/>
        </w:rPr>
      </w:pPr>
      <w:r>
        <w:rPr>
          <w:rFonts w:hint="eastAsia" w:ascii="仿宋" w:hAnsi="仿宋" w:eastAsia="仿宋" w:cs="仿宋"/>
          <w:b w:val="0"/>
          <w:i w:val="0"/>
          <w:caps w:val="0"/>
          <w:color w:val="222222"/>
          <w:spacing w:val="0"/>
          <w:kern w:val="0"/>
          <w:sz w:val="32"/>
          <w:szCs w:val="32"/>
          <w:shd w:val="clear" w:color="auto" w:fill="FFFFFF"/>
          <w:lang w:val="en-US" w:eastAsia="zh-CN" w:bidi="ar"/>
        </w:rPr>
        <w:t>2018年忻州市市容环境卫生管理处支出预算总额为</w:t>
      </w:r>
      <w:r>
        <w:rPr>
          <w:rFonts w:hint="eastAsia" w:ascii="仿宋" w:hAnsi="仿宋" w:eastAsia="仿宋" w:cs="仿宋"/>
          <w:b w:val="0"/>
          <w:i w:val="0"/>
          <w:caps w:val="0"/>
          <w:color w:val="343434"/>
          <w:spacing w:val="0"/>
          <w:kern w:val="0"/>
          <w:sz w:val="32"/>
          <w:szCs w:val="32"/>
          <w:shd w:val="clear" w:color="auto" w:fill="FFFFFF"/>
          <w:lang w:val="en-US" w:eastAsia="zh-CN" w:bidi="ar"/>
        </w:rPr>
        <w:t>6471.08</w:t>
      </w:r>
      <w:r>
        <w:rPr>
          <w:rFonts w:hint="eastAsia" w:ascii="仿宋" w:hAnsi="仿宋" w:eastAsia="仿宋" w:cs="仿宋"/>
          <w:b w:val="0"/>
          <w:i w:val="0"/>
          <w:caps w:val="0"/>
          <w:color w:val="222222"/>
          <w:spacing w:val="0"/>
          <w:kern w:val="0"/>
          <w:sz w:val="32"/>
          <w:szCs w:val="32"/>
          <w:shd w:val="clear" w:color="auto" w:fill="FFFFFF"/>
          <w:lang w:val="en-US" w:eastAsia="zh-CN" w:bidi="ar"/>
        </w:rPr>
        <w:t>万元，较去年减少了330.12万元。其中，基本支出478.08万元；项目支出5993万元。全部属于一般预算资金。</w:t>
      </w:r>
    </w:p>
    <w:p>
      <w:pPr>
        <w:widowControl/>
        <w:shd w:val="clear" w:color="auto" w:fill="FFFFFF"/>
        <w:spacing w:line="480" w:lineRule="auto"/>
        <w:ind w:firstLine="480"/>
        <w:rPr>
          <w:rFonts w:hint="eastAsia" w:ascii="宋体" w:hAnsi="宋体" w:cs="宋体"/>
          <w:color w:val="666666"/>
          <w:kern w:val="0"/>
          <w:sz w:val="24"/>
        </w:rPr>
      </w:pPr>
      <w:r>
        <w:rPr>
          <w:rFonts w:hint="eastAsia" w:ascii="黑体" w:hAnsi="宋体" w:eastAsia="黑体" w:cs="黑体"/>
          <w:b/>
          <w:i w:val="0"/>
          <w:caps w:val="0"/>
          <w:color w:val="343434"/>
          <w:spacing w:val="0"/>
          <w:kern w:val="0"/>
          <w:sz w:val="30"/>
          <w:szCs w:val="30"/>
          <w:shd w:val="clear" w:color="auto" w:fill="FFFFFF"/>
          <w:lang w:val="en-US" w:eastAsia="zh-CN" w:bidi="ar"/>
        </w:rPr>
        <w:t>四、一般公共预算拨款支出预算</w:t>
      </w:r>
    </w:p>
    <w:p>
      <w:pPr>
        <w:widowControl/>
        <w:shd w:val="clear" w:color="auto" w:fill="FFFFFF"/>
        <w:spacing w:line="480" w:lineRule="auto"/>
        <w:ind w:firstLine="480"/>
        <w:rPr>
          <w:rFonts w:hint="eastAsia" w:ascii="仿宋_GB2312" w:hAnsi="宋体" w:eastAsia="仿宋_GB2312" w:cs="仿宋_GB2312"/>
          <w:b/>
          <w:i w:val="0"/>
          <w:caps w:val="0"/>
          <w:color w:val="222222"/>
          <w:spacing w:val="0"/>
          <w:kern w:val="0"/>
          <w:sz w:val="30"/>
          <w:szCs w:val="30"/>
          <w:shd w:val="clear" w:color="auto" w:fill="FFFFFF"/>
          <w:lang w:val="en-US" w:eastAsia="zh-CN" w:bidi="ar"/>
        </w:rPr>
      </w:pPr>
      <w:r>
        <w:rPr>
          <w:rFonts w:hint="eastAsia" w:ascii="仿宋_GB2312" w:hAnsi="宋体" w:eastAsia="仿宋_GB2312" w:cs="仿宋_GB2312"/>
          <w:b/>
          <w:i w:val="0"/>
          <w:caps w:val="0"/>
          <w:color w:val="222222"/>
          <w:spacing w:val="0"/>
          <w:kern w:val="0"/>
          <w:sz w:val="30"/>
          <w:szCs w:val="30"/>
          <w:shd w:val="clear" w:color="auto" w:fill="FFFFFF"/>
          <w:lang w:val="en-US" w:eastAsia="zh-CN" w:bidi="ar"/>
        </w:rPr>
        <w:t>2018年一般公共预算拨款收入6471.08万元，具体安排情况如下：</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left="0" w:right="0" w:firstLine="600"/>
        <w:jc w:val="left"/>
        <w:rPr>
          <w:rFonts w:hint="eastAsia" w:ascii="仿宋" w:hAnsi="仿宋" w:eastAsia="仿宋" w:cs="仿宋"/>
          <w:b w:val="0"/>
          <w:i w:val="0"/>
          <w:caps w:val="0"/>
          <w:color w:val="222222"/>
          <w:spacing w:val="0"/>
          <w:kern w:val="0"/>
          <w:sz w:val="32"/>
          <w:szCs w:val="32"/>
          <w:shd w:val="clear" w:color="auto" w:fill="FFFFFF"/>
          <w:lang w:val="en-US" w:eastAsia="zh-CN" w:bidi="ar"/>
        </w:rPr>
      </w:pPr>
      <w:r>
        <w:rPr>
          <w:rFonts w:hint="eastAsia" w:ascii="仿宋" w:hAnsi="仿宋" w:eastAsia="仿宋" w:cs="仿宋"/>
          <w:b w:val="0"/>
          <w:i w:val="0"/>
          <w:caps w:val="0"/>
          <w:color w:val="222222"/>
          <w:spacing w:val="0"/>
          <w:kern w:val="0"/>
          <w:sz w:val="32"/>
          <w:szCs w:val="32"/>
          <w:shd w:val="clear" w:color="auto" w:fill="FFFFFF"/>
          <w:lang w:val="en-US" w:eastAsia="zh-CN" w:bidi="ar"/>
        </w:rPr>
        <w:t>基本支出：2018年年初预算数为478.08万元，较去年减少了68.44万元。其中：工资福利支出</w:t>
      </w:r>
      <w:r>
        <w:rPr>
          <w:rFonts w:hint="eastAsia" w:ascii="仿宋" w:hAnsi="仿宋" w:eastAsia="仿宋" w:cs="仿宋"/>
          <w:b w:val="0"/>
          <w:i w:val="0"/>
          <w:caps w:val="0"/>
          <w:color w:val="343434"/>
          <w:spacing w:val="0"/>
          <w:kern w:val="0"/>
          <w:sz w:val="32"/>
          <w:szCs w:val="32"/>
          <w:shd w:val="clear" w:color="auto" w:fill="FFFFFF"/>
          <w:lang w:val="en-US" w:eastAsia="zh-CN" w:bidi="ar"/>
        </w:rPr>
        <w:t>405.58</w:t>
      </w:r>
      <w:r>
        <w:rPr>
          <w:rFonts w:hint="eastAsia" w:ascii="仿宋" w:hAnsi="仿宋" w:eastAsia="仿宋" w:cs="仿宋"/>
          <w:b w:val="0"/>
          <w:i w:val="0"/>
          <w:caps w:val="0"/>
          <w:color w:val="222222"/>
          <w:spacing w:val="0"/>
          <w:kern w:val="0"/>
          <w:sz w:val="32"/>
          <w:szCs w:val="32"/>
          <w:shd w:val="clear" w:color="auto" w:fill="FFFFFF"/>
          <w:lang w:val="en-US" w:eastAsia="zh-CN" w:bidi="ar"/>
        </w:rPr>
        <w:t>万元、商品和服务支出</w:t>
      </w:r>
      <w:r>
        <w:rPr>
          <w:rFonts w:hint="eastAsia" w:ascii="仿宋" w:hAnsi="仿宋" w:eastAsia="仿宋" w:cs="仿宋"/>
          <w:b w:val="0"/>
          <w:i w:val="0"/>
          <w:caps w:val="0"/>
          <w:color w:val="343434"/>
          <w:spacing w:val="0"/>
          <w:kern w:val="0"/>
          <w:sz w:val="32"/>
          <w:szCs w:val="32"/>
          <w:shd w:val="clear" w:color="auto" w:fill="FFFFFF"/>
          <w:lang w:val="en-US" w:eastAsia="zh-CN" w:bidi="ar"/>
        </w:rPr>
        <w:t>30.72</w:t>
      </w:r>
      <w:r>
        <w:rPr>
          <w:rFonts w:hint="eastAsia" w:ascii="仿宋" w:hAnsi="仿宋" w:eastAsia="仿宋" w:cs="仿宋"/>
          <w:b w:val="0"/>
          <w:i w:val="0"/>
          <w:caps w:val="0"/>
          <w:color w:val="222222"/>
          <w:spacing w:val="0"/>
          <w:kern w:val="0"/>
          <w:sz w:val="32"/>
          <w:szCs w:val="32"/>
          <w:shd w:val="clear" w:color="auto" w:fill="FFFFFF"/>
          <w:lang w:val="en-US" w:eastAsia="zh-CN" w:bidi="ar"/>
        </w:rPr>
        <w:t>万元、对个人和家庭的补助41.78万元。</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left="0" w:right="0" w:firstLine="600"/>
        <w:jc w:val="left"/>
        <w:rPr>
          <w:rFonts w:hint="eastAsia" w:ascii="仿宋" w:hAnsi="仿宋" w:eastAsia="仿宋" w:cs="仿宋"/>
          <w:b w:val="0"/>
          <w:i w:val="0"/>
          <w:caps w:val="0"/>
          <w:color w:val="222222"/>
          <w:spacing w:val="0"/>
          <w:kern w:val="0"/>
          <w:sz w:val="32"/>
          <w:szCs w:val="32"/>
          <w:shd w:val="clear" w:color="auto" w:fill="FFFFFF"/>
          <w:lang w:val="en-US" w:eastAsia="zh-CN" w:bidi="ar"/>
        </w:rPr>
      </w:pPr>
      <w:r>
        <w:rPr>
          <w:rFonts w:hint="eastAsia" w:ascii="仿宋" w:hAnsi="仿宋" w:eastAsia="仿宋" w:cs="仿宋"/>
          <w:b w:val="0"/>
          <w:i w:val="0"/>
          <w:caps w:val="0"/>
          <w:color w:val="222222"/>
          <w:spacing w:val="0"/>
          <w:kern w:val="0"/>
          <w:sz w:val="32"/>
          <w:szCs w:val="32"/>
          <w:shd w:val="clear" w:color="auto" w:fill="FFFFFF"/>
          <w:lang w:val="en-US" w:eastAsia="zh-CN" w:bidi="ar"/>
        </w:rPr>
        <w:t>项目支出：2018年年初预算数为5993万元，较去年增加了438.6万元。其中：专用材料费为50万元；被装购置费为20万元；专用燃料费为320万元；劳务费5078万元；其他商品和服务支出525万元。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left="0" w:right="0" w:firstLine="602" w:firstLineChars="200"/>
        <w:jc w:val="left"/>
        <w:rPr>
          <w:rFonts w:hint="eastAsia" w:ascii="宋体" w:hAnsi="宋体" w:eastAsia="宋体" w:cs="宋体"/>
          <w:b w:val="0"/>
          <w:i w:val="0"/>
          <w:caps w:val="0"/>
          <w:color w:val="343434"/>
          <w:spacing w:val="0"/>
          <w:sz w:val="18"/>
          <w:szCs w:val="18"/>
        </w:rPr>
      </w:pPr>
      <w:r>
        <w:rPr>
          <w:rFonts w:hint="eastAsia" w:ascii="黑体" w:hAnsi="宋体" w:eastAsia="黑体" w:cs="黑体"/>
          <w:b/>
          <w:i w:val="0"/>
          <w:caps w:val="0"/>
          <w:color w:val="343434"/>
          <w:spacing w:val="0"/>
          <w:kern w:val="0"/>
          <w:sz w:val="30"/>
          <w:szCs w:val="30"/>
          <w:shd w:val="clear" w:color="auto" w:fill="FFFFFF"/>
          <w:lang w:val="en-US" w:eastAsia="zh-CN" w:bidi="ar"/>
        </w:rPr>
        <w:t>五、政府性基金情况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right="0" w:firstLine="640" w:firstLineChars="200"/>
        <w:jc w:val="left"/>
        <w:rPr>
          <w:rFonts w:hint="eastAsia" w:ascii="仿宋" w:hAnsi="仿宋" w:eastAsia="仿宋" w:cs="仿宋"/>
          <w:b w:val="0"/>
          <w:i w:val="0"/>
          <w:caps w:val="0"/>
          <w:color w:val="343434"/>
          <w:spacing w:val="0"/>
          <w:kern w:val="0"/>
          <w:sz w:val="32"/>
          <w:szCs w:val="32"/>
          <w:shd w:val="clear" w:color="auto" w:fill="FFFFFF"/>
          <w:lang w:val="en-US" w:eastAsia="zh-CN" w:bidi="ar"/>
        </w:rPr>
      </w:pPr>
      <w:r>
        <w:rPr>
          <w:rFonts w:hint="eastAsia" w:ascii="仿宋" w:hAnsi="仿宋" w:eastAsia="仿宋" w:cs="仿宋"/>
          <w:b w:val="0"/>
          <w:i w:val="0"/>
          <w:caps w:val="0"/>
          <w:color w:val="343434"/>
          <w:spacing w:val="0"/>
          <w:kern w:val="0"/>
          <w:sz w:val="32"/>
          <w:szCs w:val="32"/>
          <w:shd w:val="clear" w:color="auto" w:fill="FFFFFF"/>
          <w:lang w:val="en-US" w:eastAsia="zh-CN" w:bidi="ar"/>
        </w:rPr>
        <w:t>本单位2018年年初预算无政府性基金。</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right="0" w:firstLine="602" w:firstLineChars="200"/>
        <w:jc w:val="left"/>
        <w:rPr>
          <w:rFonts w:hint="eastAsia" w:ascii="黑体" w:hAnsi="宋体" w:eastAsia="黑体" w:cs="黑体"/>
          <w:b/>
          <w:i w:val="0"/>
          <w:caps w:val="0"/>
          <w:color w:val="343434"/>
          <w:spacing w:val="0"/>
          <w:kern w:val="0"/>
          <w:sz w:val="30"/>
          <w:szCs w:val="30"/>
          <w:shd w:val="clear" w:color="auto" w:fill="FFFFFF"/>
          <w:lang w:val="en-US" w:eastAsia="zh-CN" w:bidi="ar"/>
        </w:rPr>
      </w:pPr>
      <w:r>
        <w:rPr>
          <w:rFonts w:hint="eastAsia" w:ascii="黑体" w:hAnsi="宋体" w:eastAsia="黑体" w:cs="黑体"/>
          <w:b/>
          <w:i w:val="0"/>
          <w:caps w:val="0"/>
          <w:color w:val="343434"/>
          <w:spacing w:val="0"/>
          <w:kern w:val="0"/>
          <w:sz w:val="30"/>
          <w:szCs w:val="30"/>
          <w:shd w:val="clear" w:color="auto" w:fill="FFFFFF"/>
          <w:lang w:val="en-US" w:eastAsia="zh-CN" w:bidi="ar"/>
        </w:rPr>
        <w:t>六、机关运行经费等重要事项的说明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right="0" w:firstLine="640" w:firstLineChars="200"/>
        <w:jc w:val="left"/>
        <w:rPr>
          <w:rFonts w:hint="eastAsia" w:ascii="仿宋" w:hAnsi="仿宋" w:eastAsia="仿宋" w:cs="仿宋"/>
          <w:b w:val="0"/>
          <w:i w:val="0"/>
          <w:caps w:val="0"/>
          <w:color w:val="343434"/>
          <w:spacing w:val="0"/>
          <w:kern w:val="0"/>
          <w:sz w:val="32"/>
          <w:szCs w:val="32"/>
          <w:shd w:val="clear" w:color="auto" w:fill="FFFFFF"/>
          <w:lang w:val="en-US" w:eastAsia="zh-CN" w:bidi="ar"/>
        </w:rPr>
      </w:pPr>
      <w:r>
        <w:rPr>
          <w:rFonts w:hint="default" w:ascii="仿宋" w:hAnsi="仿宋" w:eastAsia="仿宋" w:cs="仿宋"/>
          <w:b w:val="0"/>
          <w:i w:val="0"/>
          <w:caps w:val="0"/>
          <w:color w:val="343434"/>
          <w:spacing w:val="0"/>
          <w:kern w:val="0"/>
          <w:sz w:val="32"/>
          <w:szCs w:val="32"/>
          <w:shd w:val="clear" w:color="auto" w:fill="FFFFFF"/>
          <w:lang w:val="en-US" w:eastAsia="zh-CN" w:bidi="ar"/>
        </w:rPr>
        <w:t>机关运行经费较上年</w:t>
      </w:r>
      <w:r>
        <w:rPr>
          <w:rFonts w:hint="eastAsia" w:ascii="仿宋" w:hAnsi="仿宋" w:eastAsia="仿宋" w:cs="仿宋"/>
          <w:b w:val="0"/>
          <w:i w:val="0"/>
          <w:caps w:val="0"/>
          <w:color w:val="343434"/>
          <w:spacing w:val="0"/>
          <w:kern w:val="0"/>
          <w:sz w:val="32"/>
          <w:szCs w:val="32"/>
          <w:shd w:val="clear" w:color="auto" w:fill="FFFFFF"/>
          <w:lang w:val="en-US" w:eastAsia="zh-CN" w:bidi="ar"/>
        </w:rPr>
        <w:t>持平</w:t>
      </w:r>
      <w:r>
        <w:rPr>
          <w:rFonts w:hint="default" w:ascii="仿宋" w:hAnsi="仿宋" w:eastAsia="仿宋" w:cs="仿宋"/>
          <w:b w:val="0"/>
          <w:i w:val="0"/>
          <w:caps w:val="0"/>
          <w:color w:val="343434"/>
          <w:spacing w:val="0"/>
          <w:kern w:val="0"/>
          <w:sz w:val="32"/>
          <w:szCs w:val="32"/>
          <w:shd w:val="clear" w:color="auto"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left="0" w:right="0" w:firstLine="602" w:firstLineChars="200"/>
        <w:jc w:val="left"/>
        <w:rPr>
          <w:rFonts w:hint="eastAsia" w:ascii="宋体" w:hAnsi="宋体" w:eastAsia="宋体" w:cs="宋体"/>
          <w:b w:val="0"/>
          <w:i w:val="0"/>
          <w:caps w:val="0"/>
          <w:color w:val="343434"/>
          <w:spacing w:val="0"/>
          <w:sz w:val="18"/>
          <w:szCs w:val="18"/>
        </w:rPr>
      </w:pPr>
      <w:r>
        <w:rPr>
          <w:rFonts w:hint="eastAsia" w:ascii="黑体" w:hAnsi="宋体" w:eastAsia="黑体" w:cs="黑体"/>
          <w:b/>
          <w:i w:val="0"/>
          <w:caps w:val="0"/>
          <w:color w:val="343434"/>
          <w:spacing w:val="0"/>
          <w:kern w:val="0"/>
          <w:sz w:val="30"/>
          <w:szCs w:val="30"/>
          <w:shd w:val="clear" w:color="auto" w:fill="FFFFFF"/>
          <w:lang w:val="en-US" w:eastAsia="zh-CN" w:bidi="ar"/>
        </w:rPr>
        <w:t>七、政府采购情况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left="0" w:right="0" w:firstLine="640" w:firstLineChars="200"/>
        <w:jc w:val="left"/>
        <w:rPr>
          <w:rFonts w:hint="eastAsia" w:ascii="仿宋" w:hAnsi="仿宋" w:eastAsia="仿宋" w:cs="仿宋"/>
          <w:b/>
          <w:i w:val="0"/>
          <w:caps w:val="0"/>
          <w:color w:val="343434"/>
          <w:spacing w:val="0"/>
          <w:kern w:val="0"/>
          <w:sz w:val="32"/>
          <w:szCs w:val="32"/>
          <w:shd w:val="clear" w:color="auto" w:fill="FFFFFF"/>
          <w:lang w:val="en-US" w:eastAsia="zh-CN" w:bidi="ar"/>
        </w:rPr>
      </w:pPr>
      <w:r>
        <w:rPr>
          <w:rFonts w:hint="eastAsia" w:ascii="仿宋" w:hAnsi="仿宋" w:eastAsia="仿宋"/>
          <w:sz w:val="32"/>
          <w:szCs w:val="32"/>
        </w:rPr>
        <w:t>2018年政府采购预算</w:t>
      </w:r>
      <w:r>
        <w:rPr>
          <w:rFonts w:hint="eastAsia" w:ascii="仿宋" w:hAnsi="仿宋" w:eastAsia="仿宋"/>
          <w:sz w:val="32"/>
          <w:szCs w:val="32"/>
          <w:lang w:val="en-US" w:eastAsia="zh-CN"/>
        </w:rPr>
        <w:t>120</w:t>
      </w:r>
      <w:r>
        <w:rPr>
          <w:rFonts w:hint="eastAsia" w:ascii="仿宋" w:hAnsi="仿宋" w:eastAsia="仿宋"/>
          <w:sz w:val="32"/>
          <w:szCs w:val="32"/>
        </w:rPr>
        <w:t>万元。</w:t>
      </w:r>
      <w:r>
        <w:rPr>
          <w:rFonts w:hint="eastAsia" w:ascii="仿宋" w:hAnsi="仿宋" w:eastAsia="仿宋"/>
          <w:sz w:val="32"/>
          <w:szCs w:val="32"/>
          <w:lang w:eastAsia="zh-CN"/>
        </w:rPr>
        <w:t>分别是采购融雪剂</w:t>
      </w:r>
      <w:r>
        <w:rPr>
          <w:rFonts w:hint="eastAsia" w:ascii="仿宋" w:hAnsi="仿宋" w:eastAsia="仿宋"/>
          <w:sz w:val="32"/>
          <w:szCs w:val="32"/>
          <w:lang w:val="en-US" w:eastAsia="zh-CN"/>
        </w:rPr>
        <w:t>30万元</w:t>
      </w:r>
      <w:r>
        <w:rPr>
          <w:rFonts w:hint="eastAsia" w:ascii="仿宋" w:hAnsi="仿宋" w:eastAsia="仿宋"/>
          <w:sz w:val="32"/>
          <w:szCs w:val="32"/>
          <w:lang w:eastAsia="zh-CN"/>
        </w:rPr>
        <w:t>、环卫工人年终慰问</w:t>
      </w:r>
      <w:r>
        <w:rPr>
          <w:rFonts w:hint="eastAsia" w:ascii="仿宋" w:hAnsi="仿宋" w:eastAsia="仿宋"/>
          <w:sz w:val="32"/>
          <w:szCs w:val="32"/>
          <w:lang w:val="en-US" w:eastAsia="zh-CN"/>
        </w:rPr>
        <w:t>50万元</w:t>
      </w:r>
      <w:r>
        <w:rPr>
          <w:rFonts w:hint="eastAsia" w:ascii="仿宋" w:hAnsi="仿宋" w:eastAsia="仿宋"/>
          <w:sz w:val="32"/>
          <w:szCs w:val="32"/>
          <w:lang w:eastAsia="zh-CN"/>
        </w:rPr>
        <w:t>、生产作业工具</w:t>
      </w:r>
      <w:r>
        <w:rPr>
          <w:rFonts w:hint="eastAsia" w:ascii="仿宋" w:hAnsi="仿宋" w:eastAsia="仿宋"/>
          <w:sz w:val="32"/>
          <w:szCs w:val="32"/>
          <w:lang w:val="en-US" w:eastAsia="zh-CN"/>
        </w:rPr>
        <w:t>20万元</w:t>
      </w:r>
      <w:r>
        <w:rPr>
          <w:rFonts w:hint="eastAsia" w:ascii="仿宋" w:hAnsi="仿宋" w:eastAsia="仿宋"/>
          <w:sz w:val="32"/>
          <w:szCs w:val="32"/>
          <w:lang w:eastAsia="zh-CN"/>
        </w:rPr>
        <w:t>、劳保用品</w:t>
      </w:r>
      <w:r>
        <w:rPr>
          <w:rFonts w:hint="eastAsia" w:ascii="仿宋" w:hAnsi="仿宋" w:eastAsia="仿宋"/>
          <w:sz w:val="32"/>
          <w:szCs w:val="32"/>
          <w:lang w:val="en-US" w:eastAsia="zh-CN"/>
        </w:rPr>
        <w:t>20万元</w:t>
      </w:r>
      <w:r>
        <w:rPr>
          <w:rFonts w:hint="eastAsia" w:ascii="仿宋" w:hAnsi="仿宋" w:eastAsia="仿宋"/>
          <w:sz w:val="32"/>
          <w:szCs w:val="32"/>
          <w:lang w:eastAsia="zh-CN"/>
        </w:rPr>
        <w:t>采购。</w:t>
      </w:r>
      <w:r>
        <w:rPr>
          <w:rFonts w:hint="eastAsia" w:ascii="仿宋" w:hAnsi="仿宋" w:eastAsia="仿宋"/>
          <w:sz w:val="32"/>
          <w:szCs w:val="32"/>
        </w:rPr>
        <w:t>严格按照财政局采购部门要求，按照已批复的预算安排政府采购计划。</w:t>
      </w:r>
      <w:r>
        <w:rPr>
          <w:rFonts w:hint="eastAsia" w:ascii="仿宋" w:hAnsi="仿宋" w:eastAsia="仿宋" w:cs="仿宋"/>
          <w:b/>
          <w:i w:val="0"/>
          <w:caps w:val="0"/>
          <w:color w:val="343434"/>
          <w:spacing w:val="0"/>
          <w:kern w:val="0"/>
          <w:sz w:val="32"/>
          <w:szCs w:val="32"/>
          <w:shd w:val="clear" w:color="auto" w:fill="FFFFFF"/>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left="0" w:right="0" w:firstLine="602" w:firstLineChars="200"/>
        <w:jc w:val="left"/>
        <w:rPr>
          <w:rFonts w:hint="eastAsia" w:ascii="黑体" w:hAnsi="宋体" w:eastAsia="黑体" w:cs="黑体"/>
          <w:b/>
          <w:i w:val="0"/>
          <w:caps w:val="0"/>
          <w:color w:val="343434"/>
          <w:spacing w:val="0"/>
          <w:kern w:val="0"/>
          <w:sz w:val="30"/>
          <w:szCs w:val="30"/>
          <w:shd w:val="clear" w:color="auto" w:fill="FFFFFF"/>
          <w:lang w:val="en-US" w:eastAsia="zh-CN" w:bidi="ar"/>
        </w:rPr>
      </w:pPr>
      <w:r>
        <w:rPr>
          <w:rFonts w:hint="eastAsia" w:ascii="黑体" w:hAnsi="宋体" w:eastAsia="黑体" w:cs="黑体"/>
          <w:b/>
          <w:i w:val="0"/>
          <w:caps w:val="0"/>
          <w:color w:val="343434"/>
          <w:spacing w:val="0"/>
          <w:kern w:val="0"/>
          <w:sz w:val="30"/>
          <w:szCs w:val="30"/>
          <w:shd w:val="clear" w:color="auto" w:fill="FFFFFF"/>
          <w:lang w:val="en-US" w:eastAsia="zh-CN" w:bidi="ar"/>
        </w:rPr>
        <w:t>八、部门预算增减变化情况说明</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leftChars="200" w:right="0" w:rightChars="0" w:firstLine="320" w:firstLineChars="1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部门预算较上年减少原因：事业基金弥补收支差额。</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left="0" w:right="0" w:firstLine="602" w:firstLineChars="200"/>
        <w:jc w:val="left"/>
        <w:rPr>
          <w:rFonts w:hint="eastAsia" w:ascii="黑体" w:hAnsi="宋体" w:eastAsia="黑体" w:cs="黑体"/>
          <w:b/>
          <w:i w:val="0"/>
          <w:caps w:val="0"/>
          <w:color w:val="343434"/>
          <w:spacing w:val="0"/>
          <w:kern w:val="0"/>
          <w:sz w:val="30"/>
          <w:szCs w:val="30"/>
          <w:shd w:val="clear" w:color="auto" w:fill="FFFFFF"/>
          <w:lang w:val="en-US" w:eastAsia="zh-CN" w:bidi="ar"/>
        </w:rPr>
      </w:pPr>
      <w:r>
        <w:rPr>
          <w:rFonts w:hint="eastAsia" w:ascii="黑体" w:hAnsi="宋体" w:eastAsia="黑体" w:cs="黑体"/>
          <w:b/>
          <w:i w:val="0"/>
          <w:caps w:val="0"/>
          <w:color w:val="343434"/>
          <w:spacing w:val="0"/>
          <w:kern w:val="0"/>
          <w:sz w:val="30"/>
          <w:szCs w:val="30"/>
          <w:shd w:val="clear" w:color="auto" w:fill="FFFFFF"/>
          <w:lang w:val="en-US" w:eastAsia="zh-CN" w:bidi="ar"/>
        </w:rPr>
        <w:t>九、2017年“三公”经费预算情况说明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left="0" w:right="0" w:firstLine="600"/>
        <w:jc w:val="left"/>
        <w:rPr>
          <w:rFonts w:hint="eastAsia" w:ascii="仿宋" w:hAnsi="仿宋" w:eastAsia="仿宋" w:cs="仿宋"/>
          <w:b w:val="0"/>
          <w:i w:val="0"/>
          <w:caps w:val="0"/>
          <w:color w:val="343434"/>
          <w:spacing w:val="0"/>
          <w:kern w:val="0"/>
          <w:sz w:val="32"/>
          <w:szCs w:val="32"/>
          <w:shd w:val="clear" w:color="auto" w:fill="FFFFFF"/>
          <w:lang w:val="en-US" w:eastAsia="zh-CN" w:bidi="ar"/>
        </w:rPr>
      </w:pPr>
      <w:r>
        <w:rPr>
          <w:rFonts w:hint="eastAsia" w:ascii="仿宋" w:hAnsi="仿宋" w:eastAsia="仿宋" w:cs="仿宋"/>
          <w:b w:val="0"/>
          <w:i w:val="0"/>
          <w:caps w:val="0"/>
          <w:color w:val="222222"/>
          <w:spacing w:val="0"/>
          <w:kern w:val="0"/>
          <w:sz w:val="32"/>
          <w:szCs w:val="32"/>
          <w:shd w:val="clear" w:color="auto" w:fill="FFFFFF"/>
          <w:lang w:val="en-US" w:eastAsia="zh-CN" w:bidi="ar"/>
        </w:rPr>
        <w:t>2018年忻州市市容环境卫生管理处</w:t>
      </w:r>
      <w:r>
        <w:rPr>
          <w:rFonts w:hint="eastAsia" w:ascii="仿宋" w:hAnsi="仿宋" w:eastAsia="仿宋" w:cs="仿宋"/>
          <w:b w:val="0"/>
          <w:i w:val="0"/>
          <w:caps w:val="0"/>
          <w:color w:val="343434"/>
          <w:spacing w:val="0"/>
          <w:kern w:val="0"/>
          <w:sz w:val="32"/>
          <w:szCs w:val="32"/>
          <w:shd w:val="clear" w:color="auto" w:fill="FFFFFF"/>
          <w:lang w:val="en-US" w:eastAsia="zh-CN" w:bidi="ar"/>
        </w:rPr>
        <w:t>“三公”经费年初预算安排0万元。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left="0" w:right="0" w:firstLine="602" w:firstLineChars="200"/>
        <w:jc w:val="left"/>
        <w:rPr>
          <w:rFonts w:hint="eastAsia" w:ascii="黑体" w:hAnsi="宋体" w:eastAsia="黑体" w:cs="黑体"/>
          <w:b/>
          <w:i w:val="0"/>
          <w:caps w:val="0"/>
          <w:color w:val="343434"/>
          <w:spacing w:val="0"/>
          <w:kern w:val="0"/>
          <w:sz w:val="30"/>
          <w:szCs w:val="30"/>
          <w:shd w:val="clear" w:color="auto" w:fill="FFFFFF"/>
          <w:lang w:val="en-US" w:eastAsia="zh-CN" w:bidi="ar"/>
        </w:rPr>
      </w:pPr>
      <w:r>
        <w:rPr>
          <w:rFonts w:hint="eastAsia" w:ascii="黑体" w:hAnsi="宋体" w:eastAsia="黑体" w:cs="黑体"/>
          <w:b/>
          <w:i w:val="0"/>
          <w:caps w:val="0"/>
          <w:color w:val="343434"/>
          <w:spacing w:val="0"/>
          <w:kern w:val="0"/>
          <w:sz w:val="30"/>
          <w:szCs w:val="30"/>
          <w:shd w:val="clear" w:color="auto" w:fill="FFFFFF"/>
          <w:lang w:val="en-US" w:eastAsia="zh-CN" w:bidi="ar"/>
        </w:rPr>
        <w:t>十、名词解释</w:t>
      </w:r>
    </w:p>
    <w:p>
      <w:pPr>
        <w:spacing w:line="360" w:lineRule="auto"/>
        <w:ind w:firstLine="640" w:firstLineChars="200"/>
        <w:jc w:val="left"/>
        <w:rPr>
          <w:rFonts w:hint="eastAsia" w:ascii="仿宋" w:hAnsi="仿宋" w:eastAsia="仿宋" w:cs="仿宋"/>
          <w:sz w:val="32"/>
          <w:szCs w:val="32"/>
        </w:rPr>
      </w:pPr>
      <w:r>
        <w:rPr>
          <w:rFonts w:hint="eastAsia" w:ascii="仿宋" w:hAnsi="仿宋" w:eastAsia="仿宋" w:cs="仿宋"/>
          <w:b/>
          <w:bCs/>
          <w:sz w:val="32"/>
          <w:szCs w:val="32"/>
        </w:rPr>
        <w:t>一、财政拨款收入：</w:t>
      </w:r>
      <w:r>
        <w:rPr>
          <w:rFonts w:hint="eastAsia" w:ascii="仿宋" w:hAnsi="仿宋" w:eastAsia="仿宋" w:cs="仿宋"/>
          <w:sz w:val="32"/>
          <w:szCs w:val="32"/>
        </w:rPr>
        <w:t>指财政当年拨付的资金。</w:t>
      </w:r>
    </w:p>
    <w:p>
      <w:pPr>
        <w:spacing w:line="360" w:lineRule="auto"/>
        <w:ind w:firstLine="640" w:firstLineChars="200"/>
        <w:jc w:val="left"/>
        <w:rPr>
          <w:rFonts w:hint="eastAsia" w:ascii="仿宋" w:hAnsi="仿宋" w:eastAsia="仿宋" w:cs="仿宋"/>
          <w:sz w:val="32"/>
          <w:szCs w:val="32"/>
        </w:rPr>
      </w:pPr>
      <w:r>
        <w:rPr>
          <w:rFonts w:hint="eastAsia" w:ascii="仿宋" w:hAnsi="仿宋" w:eastAsia="仿宋" w:cs="仿宋"/>
          <w:b/>
          <w:bCs/>
          <w:sz w:val="32"/>
          <w:szCs w:val="32"/>
        </w:rPr>
        <w:t>二、政府性基金：</w:t>
      </w:r>
      <w:r>
        <w:rPr>
          <w:rFonts w:hint="eastAsia" w:ascii="仿宋" w:hAnsi="仿宋" w:eastAsia="仿宋" w:cs="仿宋"/>
          <w:sz w:val="32"/>
          <w:szCs w:val="32"/>
        </w:rPr>
        <w:t>是财政收入的一个组成部分，属于政府非税收入，全额纳入财政预算，实行“收支两条线”管理。</w:t>
      </w:r>
    </w:p>
    <w:p>
      <w:pPr>
        <w:spacing w:line="360" w:lineRule="auto"/>
        <w:ind w:firstLine="640" w:firstLineChars="200"/>
        <w:jc w:val="left"/>
        <w:rPr>
          <w:rFonts w:hint="eastAsia" w:ascii="仿宋" w:hAnsi="仿宋" w:eastAsia="仿宋" w:cs="仿宋"/>
          <w:sz w:val="32"/>
          <w:szCs w:val="32"/>
        </w:rPr>
      </w:pPr>
      <w:r>
        <w:rPr>
          <w:rFonts w:hint="eastAsia" w:ascii="仿宋" w:hAnsi="仿宋" w:eastAsia="仿宋" w:cs="仿宋"/>
          <w:b/>
          <w:bCs/>
          <w:sz w:val="32"/>
          <w:szCs w:val="32"/>
        </w:rPr>
        <w:t>三、基本支出：</w:t>
      </w:r>
      <w:r>
        <w:rPr>
          <w:rFonts w:hint="eastAsia" w:ascii="仿宋" w:hAnsi="仿宋" w:eastAsia="仿宋" w:cs="仿宋"/>
          <w:sz w:val="32"/>
          <w:szCs w:val="32"/>
        </w:rPr>
        <w:t>指为保障机构正常运转、完成日常工作任务而发生的人员支出和公用支出。</w:t>
      </w:r>
    </w:p>
    <w:p>
      <w:pPr>
        <w:spacing w:line="360" w:lineRule="auto"/>
        <w:ind w:firstLine="640" w:firstLineChars="200"/>
        <w:jc w:val="left"/>
        <w:rPr>
          <w:rFonts w:hint="eastAsia" w:ascii="仿宋" w:hAnsi="仿宋" w:eastAsia="仿宋" w:cs="仿宋"/>
          <w:sz w:val="32"/>
          <w:szCs w:val="32"/>
        </w:rPr>
      </w:pPr>
      <w:r>
        <w:rPr>
          <w:rFonts w:hint="eastAsia" w:ascii="仿宋" w:hAnsi="仿宋" w:eastAsia="仿宋" w:cs="仿宋"/>
          <w:b/>
          <w:bCs/>
          <w:sz w:val="32"/>
          <w:szCs w:val="32"/>
          <w:lang w:eastAsia="zh-CN"/>
        </w:rPr>
        <w:t>四</w:t>
      </w:r>
      <w:r>
        <w:rPr>
          <w:rFonts w:hint="eastAsia" w:ascii="仿宋" w:hAnsi="仿宋" w:eastAsia="仿宋" w:cs="仿宋"/>
          <w:b/>
          <w:bCs/>
          <w:sz w:val="32"/>
          <w:szCs w:val="32"/>
        </w:rPr>
        <w:t>、项目支出：</w:t>
      </w:r>
      <w:r>
        <w:rPr>
          <w:rFonts w:hint="eastAsia" w:ascii="仿宋" w:hAnsi="仿宋" w:eastAsia="仿宋" w:cs="仿宋"/>
          <w:sz w:val="32"/>
          <w:szCs w:val="32"/>
        </w:rPr>
        <w:t>指在基本支出之外为完成特定行政任务和事业发展目标所发生的支出。</w:t>
      </w:r>
    </w:p>
    <w:p>
      <w:pPr>
        <w:spacing w:line="360" w:lineRule="auto"/>
        <w:ind w:firstLine="640" w:firstLineChars="200"/>
        <w:jc w:val="left"/>
        <w:rPr>
          <w:rFonts w:hint="eastAsia" w:ascii="仿宋" w:hAnsi="仿宋" w:eastAsia="仿宋" w:cs="仿宋"/>
          <w:sz w:val="32"/>
          <w:szCs w:val="32"/>
        </w:rPr>
      </w:pPr>
      <w:r>
        <w:rPr>
          <w:rFonts w:hint="eastAsia" w:ascii="仿宋" w:hAnsi="仿宋" w:eastAsia="仿宋" w:cs="仿宋"/>
          <w:b/>
          <w:bCs/>
          <w:sz w:val="32"/>
          <w:szCs w:val="32"/>
          <w:lang w:eastAsia="zh-CN"/>
        </w:rPr>
        <w:t>五</w:t>
      </w:r>
      <w:r>
        <w:rPr>
          <w:rFonts w:hint="eastAsia" w:ascii="仿宋" w:hAnsi="仿宋" w:eastAsia="仿宋" w:cs="仿宋"/>
          <w:b/>
          <w:bCs/>
          <w:sz w:val="32"/>
          <w:szCs w:val="32"/>
        </w:rPr>
        <w:t>、年初结转和结余：</w:t>
      </w:r>
      <w:r>
        <w:rPr>
          <w:rFonts w:hint="eastAsia" w:ascii="仿宋" w:hAnsi="仿宋" w:eastAsia="仿宋" w:cs="仿宋"/>
          <w:sz w:val="32"/>
          <w:szCs w:val="32"/>
        </w:rPr>
        <w:t>指以前年度工作目标尚未完成，结转到本年按有关规定继续使用的资金；或以前年度工作目标已完成，剩余的滚存资金。</w:t>
      </w:r>
    </w:p>
    <w:p>
      <w:pPr>
        <w:ind w:firstLine="640" w:firstLineChars="200"/>
        <w:rPr>
          <w:rFonts w:hint="eastAsia" w:ascii="仿宋" w:hAnsi="仿宋" w:eastAsia="仿宋" w:cs="仿宋"/>
          <w:sz w:val="32"/>
          <w:szCs w:val="32"/>
        </w:rPr>
      </w:pPr>
      <w:r>
        <w:rPr>
          <w:rFonts w:hint="eastAsia" w:ascii="仿宋" w:hAnsi="仿宋" w:eastAsia="仿宋" w:cs="仿宋"/>
          <w:b/>
          <w:bCs/>
          <w:sz w:val="32"/>
          <w:szCs w:val="32"/>
          <w:lang w:eastAsia="zh-CN"/>
        </w:rPr>
        <w:t>六、</w:t>
      </w:r>
      <w:r>
        <w:rPr>
          <w:rFonts w:hint="eastAsia" w:ascii="仿宋" w:hAnsi="仿宋" w:eastAsia="仿宋" w:cs="仿宋"/>
          <w:b/>
          <w:bCs/>
          <w:sz w:val="32"/>
          <w:szCs w:val="32"/>
        </w:rPr>
        <w:t>“三公”经费：</w:t>
      </w:r>
      <w:r>
        <w:rPr>
          <w:rFonts w:hint="eastAsia" w:ascii="仿宋" w:hAnsi="仿宋" w:eastAsia="仿宋" w:cs="仿宋"/>
          <w:sz w:val="32"/>
          <w:szCs w:val="32"/>
        </w:rPr>
        <w:t>指财政拨款支出安排的出国（境）费、车辆购置及运行费、公务接待费这三项经费。</w:t>
      </w:r>
    </w:p>
    <w:p>
      <w:pPr>
        <w:ind w:firstLine="640" w:firstLineChars="200"/>
        <w:jc w:val="right"/>
        <w:rPr>
          <w:rFonts w:hint="eastAsia" w:ascii="仿宋_GB2312" w:hAnsi="仿宋_GB2312"/>
          <w:sz w:val="32"/>
          <w:szCs w:val="32"/>
          <w:lang w:eastAsia="zh-CN"/>
        </w:rPr>
      </w:pPr>
    </w:p>
    <w:p>
      <w:pPr>
        <w:ind w:firstLine="640" w:firstLineChars="200"/>
        <w:jc w:val="right"/>
        <w:rPr>
          <w:rFonts w:hint="eastAsia" w:ascii="仿宋_GB2312" w:hAnsi="仿宋_GB2312"/>
          <w:sz w:val="32"/>
          <w:szCs w:val="32"/>
          <w:lang w:eastAsia="zh-CN"/>
        </w:rPr>
      </w:pPr>
    </w:p>
    <w:p>
      <w:pPr>
        <w:ind w:firstLine="640" w:firstLineChars="200"/>
        <w:jc w:val="right"/>
        <w:rPr>
          <w:rFonts w:hint="eastAsia" w:ascii="仿宋_GB2312" w:hAnsi="仿宋_GB2312"/>
          <w:sz w:val="32"/>
          <w:szCs w:val="32"/>
          <w:lang w:eastAsia="zh-CN"/>
        </w:rPr>
      </w:pPr>
      <w:r>
        <w:rPr>
          <w:rFonts w:hint="eastAsia" w:ascii="仿宋_GB2312" w:hAnsi="仿宋_GB2312"/>
          <w:sz w:val="32"/>
          <w:szCs w:val="32"/>
          <w:lang w:eastAsia="zh-CN"/>
        </w:rPr>
        <w:t>忻州市市容环境卫生管理处</w:t>
      </w:r>
    </w:p>
    <w:p>
      <w:pPr>
        <w:ind w:firstLine="640" w:firstLineChars="200"/>
        <w:jc w:val="right"/>
        <w:rPr>
          <w:rFonts w:ascii="仿宋_GB2312" w:hAnsi="仿宋_GB2312"/>
          <w:sz w:val="32"/>
          <w:szCs w:val="32"/>
        </w:rPr>
      </w:pPr>
      <w:r>
        <w:rPr>
          <w:rFonts w:hint="eastAsia" w:ascii="仿宋_GB2312" w:hAnsi="仿宋_GB2312"/>
          <w:sz w:val="32"/>
          <w:szCs w:val="32"/>
          <w:lang w:val="en-US" w:eastAsia="zh-CN"/>
        </w:rPr>
        <w:t>2018年4月23日</w:t>
      </w:r>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auto"/>
    <w:pitch w:val="default"/>
    <w:sig w:usb0="00000001" w:usb1="080E0000" w:usb2="00000000" w:usb3="00000000" w:csb0="00040000" w:csb1="00000000"/>
  </w:font>
  <w:font w:name="仿宋">
    <w:altName w:val="微软雅黑"/>
    <w:panose1 w:val="02010609060101010101"/>
    <w:charset w:val="86"/>
    <w:family w:val="modern"/>
    <w:pitch w:val="default"/>
    <w:sig w:usb0="00000000" w:usb1="00000000" w:usb2="00000016" w:usb3="00000000" w:csb0="00040001" w:csb1="00000000"/>
  </w:font>
  <w:font w:name="微软雅黑">
    <w:panose1 w:val="020B0503020204020204"/>
    <w:charset w:val="86"/>
    <w:family w:val="auto"/>
    <w:pitch w:val="default"/>
    <w:sig w:usb0="80000287" w:usb1="2A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CEB648"/>
    <w:multiLevelType w:val="singleLevel"/>
    <w:tmpl w:val="83CEB648"/>
    <w:lvl w:ilvl="0" w:tentative="0">
      <w:start w:val="1"/>
      <w:numFmt w:val="chineseCounting"/>
      <w:lvlText w:val="(%1)"/>
      <w:lvlJc w:val="left"/>
      <w:pPr>
        <w:tabs>
          <w:tab w:val="left" w:pos="312"/>
        </w:tabs>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E80CD9"/>
    <w:rsid w:val="021A0F7F"/>
    <w:rsid w:val="15E80CD9"/>
    <w:rsid w:val="230F73E0"/>
    <w:rsid w:val="2CE57381"/>
    <w:rsid w:val="45D12C06"/>
    <w:rsid w:val="48397B8A"/>
    <w:rsid w:val="55F65ED7"/>
    <w:rsid w:val="5ED00E09"/>
    <w:rsid w:val="6D535020"/>
    <w:rsid w:val="701E7878"/>
    <w:rsid w:val="71241DDF"/>
    <w:rsid w:val="7C2D05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2018-04-23T03:25:00Z</dcterms:created>
  <dc:creator>Administrator</dc:creator>
  <cp:lastModifiedBy>Administrator</cp:lastModifiedBy>
  <dcterms:modified xsi:type="dcterms:W3CDTF">2018-04-23T08:51:34Z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